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Elencochiaro-Colore1"/>
        <w:tblpPr w:leftFromText="141" w:rightFromText="141" w:horzAnchor="margin" w:tblpXSpec="center" w:tblpY="930"/>
        <w:tblW w:w="8797" w:type="dxa"/>
        <w:tblLook w:val="00A0"/>
      </w:tblPr>
      <w:tblGrid>
        <w:gridCol w:w="720"/>
        <w:gridCol w:w="948"/>
        <w:gridCol w:w="4952"/>
        <w:gridCol w:w="2177"/>
      </w:tblGrid>
      <w:tr w:rsidR="00EE663A" w:rsidRPr="00F76C09" w:rsidTr="00420D36">
        <w:trPr>
          <w:cnfStyle w:val="100000000000"/>
          <w:trHeight w:val="255"/>
        </w:trPr>
        <w:tc>
          <w:tcPr>
            <w:cnfStyle w:val="001000000000"/>
            <w:tcW w:w="8797" w:type="dxa"/>
            <w:gridSpan w:val="4"/>
          </w:tcPr>
          <w:p w:rsidR="00420D36" w:rsidRPr="00420D36" w:rsidRDefault="00420D36" w:rsidP="00420D36">
            <w:pPr>
              <w:jc w:val="center"/>
              <w:rPr>
                <w:rFonts w:ascii="Cambria" w:hAnsi="Cambria"/>
                <w:b w:val="0"/>
                <w:sz w:val="24"/>
                <w:szCs w:val="24"/>
                <w:lang w:val="en-US"/>
              </w:rPr>
            </w:pP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Training Course</w:t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CARE PATHWAYS IN THE TREATMENT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OF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WEIGHT AND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EATING DISORDERS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 and Obesity</w:t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Scientific coordinator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of the training project</w:t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Dr. Laura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Dalla</w:t>
            </w:r>
            <w:proofErr w:type="spellEnd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Ragione</w:t>
            </w:r>
            <w:proofErr w:type="spellEnd"/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Director of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the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ED Centre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of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Palazzo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Francisci</w:t>
            </w:r>
            <w:proofErr w:type="spellEnd"/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 xml:space="preserve">in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Todi</w:t>
            </w:r>
            <w:proofErr w:type="spellEnd"/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and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of the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DAI Centre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in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Città</w:t>
            </w:r>
            <w:proofErr w:type="spellEnd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della</w:t>
            </w:r>
            <w:proofErr w:type="spellEnd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Pieve</w:t>
            </w:r>
            <w:proofErr w:type="spellEnd"/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-</w:t>
            </w:r>
            <w:r w:rsidRPr="00420D36">
              <w:rPr>
                <w:rFonts w:ascii="Cambria" w:hAnsi="Cambria" w:cs="Arial"/>
                <w:sz w:val="24"/>
                <w:szCs w:val="24"/>
              </w:rPr>
              <w:br/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>ASL 1</w:t>
            </w:r>
            <w:r w:rsidRPr="00420D36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420D36">
              <w:rPr>
                <w:rStyle w:val="hps"/>
                <w:rFonts w:ascii="Cambria" w:hAnsi="Cambria" w:cs="Arial"/>
                <w:sz w:val="24"/>
                <w:szCs w:val="24"/>
              </w:rPr>
              <w:t xml:space="preserve">of </w:t>
            </w:r>
            <w:r w:rsidRPr="00420D36">
              <w:rPr>
                <w:rFonts w:ascii="Cambria" w:hAnsi="Cambria" w:cs="Arial"/>
                <w:sz w:val="24"/>
                <w:szCs w:val="24"/>
              </w:rPr>
              <w:t>Umbria</w:t>
            </w:r>
          </w:p>
          <w:p w:rsidR="00EE663A" w:rsidRPr="00420D36" w:rsidRDefault="00EE663A" w:rsidP="00420D36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  <w:lang w:eastAsia="it-IT"/>
              </w:rPr>
            </w:pPr>
            <w:r w:rsidRPr="00420D36">
              <w:rPr>
                <w:rFonts w:ascii="Arial" w:hAnsi="Arial" w:cs="Arial"/>
                <w:sz w:val="24"/>
                <w:szCs w:val="24"/>
                <w:lang w:eastAsia="it-IT"/>
              </w:rPr>
              <w:t>FIRST WEEK: DEFINITION, DIAGNOSIS, ETIOPATHOGENESIS AND ORGANIZATIONAL MODELS</w:t>
            </w:r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DAY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H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LECTURE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DR.</w:t>
            </w:r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30-Sep</w:t>
            </w:r>
            <w:r w:rsidR="00DD479B">
              <w:rPr>
                <w:rFonts w:ascii="Arial" w:hAnsi="Arial" w:cs="Arial"/>
                <w:sz w:val="20"/>
                <w:szCs w:val="20"/>
                <w:lang w:eastAsia="it-IT"/>
              </w:rPr>
              <w:t>t</w:t>
            </w:r>
          </w:p>
        </w:tc>
        <w:tc>
          <w:tcPr>
            <w:cnfStyle w:val="000010000000"/>
            <w:tcW w:w="948" w:type="dxa"/>
          </w:tcPr>
          <w:p w:rsidR="00EE663A" w:rsidRPr="0080796D" w:rsidRDefault="00647C5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09.00 - 11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AF40A9" w:rsidRDefault="00AF40A9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EE663A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Opening of the course</w:t>
            </w:r>
          </w:p>
          <w:p w:rsidR="00AF40A9" w:rsidRDefault="00AF40A9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647C5F" w:rsidRDefault="00647C5F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Introduct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ion: History and evolution of Eating Disorders</w:t>
            </w: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; Clinical forms and International Classification of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isorders.</w:t>
            </w:r>
          </w:p>
          <w:p w:rsidR="00647C5F" w:rsidRPr="0080796D" w:rsidRDefault="00647C5F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Laura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Dalla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Ragione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8E31C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.00 - 13.00</w:t>
            </w:r>
          </w:p>
        </w:tc>
        <w:tc>
          <w:tcPr>
            <w:tcW w:w="4952" w:type="dxa"/>
          </w:tcPr>
          <w:p w:rsidR="00EE663A" w:rsidRPr="0080796D" w:rsidRDefault="009403FA" w:rsidP="00420D36">
            <w:pPr>
              <w:spacing w:after="0" w:line="240" w:lineRule="auto"/>
              <w:cnfStyle w:val="0000001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Aetiopathogenesis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of Eating Disorders: risk factors, triggers, maintenance factors from a medical and nutritional point of view.</w:t>
            </w:r>
          </w:p>
        </w:tc>
        <w:tc>
          <w:tcPr>
            <w:cnfStyle w:val="000010000000"/>
            <w:tcW w:w="2177" w:type="dxa"/>
          </w:tcPr>
          <w:p w:rsidR="00EE663A" w:rsidRPr="0080796D" w:rsidRDefault="009403F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Simonetta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Marucci</w:t>
            </w:r>
            <w:proofErr w:type="spellEnd"/>
          </w:p>
        </w:tc>
      </w:tr>
      <w:tr w:rsidR="00EE663A" w:rsidRPr="00F76C09" w:rsidTr="00420D36">
        <w:trPr>
          <w:trHeight w:val="765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EE663A" w:rsidRPr="0080796D" w:rsidRDefault="004E1D2F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Psychiatric management and Eating Disorders: an introduction.</w:t>
            </w:r>
          </w:p>
        </w:tc>
        <w:tc>
          <w:tcPr>
            <w:cnfStyle w:val="000010000000"/>
            <w:tcW w:w="2177" w:type="dxa"/>
          </w:tcPr>
          <w:p w:rsidR="00EE663A" w:rsidRPr="0080796D" w:rsidRDefault="003F528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Group Work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shop: case report, diagnosis and </w:t>
            </w: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discussion in plenary session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.</w:t>
            </w:r>
          </w:p>
          <w:p w:rsidR="00DE44A3" w:rsidRPr="0080796D" w:rsidRDefault="00DE44A3" w:rsidP="00420D36">
            <w:pPr>
              <w:spacing w:after="0" w:line="240" w:lineRule="auto"/>
              <w:cnfStyle w:val="0000001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3F528A" w:rsidRDefault="003F528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EE663A" w:rsidRPr="0080796D" w:rsidRDefault="00D6616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EE663A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01</w:t>
            </w:r>
            <w:r w:rsidR="00DD479B">
              <w:rPr>
                <w:rFonts w:ascii="Arial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4E1D2F" w:rsidRDefault="004E1D2F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Psychiatric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comorbility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and differential diagnosis: from international guidelines thus individual treatment plans</w:t>
            </w:r>
          </w:p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Pr="0080796D" w:rsidRDefault="003F528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</w:p>
        </w:tc>
      </w:tr>
      <w:tr w:rsidR="00EE663A" w:rsidRPr="00F76C09" w:rsidTr="00420D36">
        <w:trPr>
          <w:trHeight w:val="765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Objectives and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therapeutic characteristics of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different level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 of intervention, criteria of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setting selection,  definition of the treatment and transition program.</w:t>
            </w:r>
          </w:p>
          <w:p w:rsidR="00DE44A3" w:rsidRPr="0080796D" w:rsidRDefault="00DE44A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Laura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Dalla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Ragione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9C0944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14.00 - 16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80796D" w:rsidRDefault="009403F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 in the different levels of treatment</w:t>
            </w:r>
          </w:p>
        </w:tc>
        <w:tc>
          <w:tcPr>
            <w:cnfStyle w:val="000010000000"/>
            <w:tcW w:w="2177" w:type="dxa"/>
          </w:tcPr>
          <w:p w:rsidR="00EE663A" w:rsidRPr="0080796D" w:rsidRDefault="009C0944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Simonetta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Marucci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Default="009C0944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</w:t>
            </w:r>
            <w:r w:rsidR="00EE663A">
              <w:rPr>
                <w:rFonts w:ascii="Arial" w:hAnsi="Arial" w:cs="Arial"/>
                <w:sz w:val="20"/>
                <w:szCs w:val="20"/>
                <w:lang w:eastAsia="it-IT"/>
              </w:rPr>
              <w:t>:00</w:t>
            </w:r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18:00</w:t>
            </w:r>
          </w:p>
        </w:tc>
        <w:tc>
          <w:tcPr>
            <w:tcW w:w="4952" w:type="dxa"/>
          </w:tcPr>
          <w:p w:rsidR="00EE663A" w:rsidRPr="00420D36" w:rsidRDefault="009C0944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Group Work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shop: case report, diagnosis and </w:t>
            </w: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discussion in plenary session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EE663A" w:rsidRDefault="00D6616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EE663A" w:rsidRPr="0080796D" w:rsidRDefault="003F528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  <w:noWrap/>
          </w:tcPr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02</w:t>
            </w:r>
            <w:r w:rsidR="00DD479B">
              <w:rPr>
                <w:rFonts w:ascii="Arial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09.00 - 11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9403FA" w:rsidRDefault="009403F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Psychiatric management and Eating Disorders; psychiatric co-morbidity and differential diagnosis.</w:t>
            </w:r>
          </w:p>
          <w:p w:rsidR="00EE663A" w:rsidRPr="00C8554E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2177" w:type="dxa"/>
          </w:tcPr>
          <w:p w:rsidR="00EE663A" w:rsidRPr="0080796D" w:rsidRDefault="009403F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11.00 - 13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9403FA" w:rsidRDefault="009403F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C8554E">
              <w:rPr>
                <w:rFonts w:ascii="Arial" w:hAnsi="Arial" w:cs="Arial"/>
                <w:sz w:val="20"/>
                <w:szCs w:val="20"/>
                <w:lang w:eastAsia="it-IT"/>
              </w:rPr>
              <w:t>Multidisciplinary integrated treatmen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t and the inclusion of</w:t>
            </w:r>
            <w:r w:rsidRPr="00CE4C68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integrated medicine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9403FA" w:rsidRPr="00CE4C68" w:rsidRDefault="009403F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2177" w:type="dxa"/>
          </w:tcPr>
          <w:p w:rsidR="00EE663A" w:rsidRPr="0080796D" w:rsidRDefault="009403F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Simonetta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Marucci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14.00 - 16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Default="008E58A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Aetiological and neuroscience models for Eating Disorders</w:t>
            </w:r>
            <w:r w:rsidR="00EE663A"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EE663A" w:rsidRPr="00C8554E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cnfStyle w:val="000010000000"/>
            <w:tcW w:w="948" w:type="dxa"/>
          </w:tcPr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16.00</w:t>
            </w:r>
          </w:p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18.00</w:t>
            </w:r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952" w:type="dxa"/>
          </w:tcPr>
          <w:p w:rsidR="00EE663A" w:rsidRPr="00420D36" w:rsidRDefault="009C0944" w:rsidP="00420D36">
            <w:pPr>
              <w:spacing w:after="0" w:line="240" w:lineRule="auto"/>
              <w:cnfStyle w:val="0000001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Group Work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shop: case report, diagnosis and </w:t>
            </w: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discussion in plenary session</w:t>
            </w:r>
            <w:r w:rsidR="00420D36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EE663A" w:rsidRDefault="009403F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9C0944" w:rsidRPr="0080796D" w:rsidRDefault="009C0944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03</w:t>
            </w:r>
            <w:r w:rsidR="00DD479B">
              <w:rPr>
                <w:rFonts w:ascii="Arial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EE663A" w:rsidRPr="00C8554E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CE4C68">
              <w:rPr>
                <w:rFonts w:ascii="Arial" w:hAnsi="Arial" w:cs="Arial"/>
                <w:sz w:val="20"/>
                <w:szCs w:val="20"/>
                <w:lang w:eastAsia="it-IT"/>
              </w:rPr>
              <w:t>Overview of eating disorders in childhood and adolescence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EE663A" w:rsidRPr="00C8554E" w:rsidRDefault="004E1D2F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Multidisciplinary integrated treatment.</w:t>
            </w:r>
          </w:p>
        </w:tc>
        <w:tc>
          <w:tcPr>
            <w:cnfStyle w:val="000010000000"/>
            <w:tcW w:w="2177" w:type="dxa"/>
          </w:tcPr>
          <w:p w:rsidR="00EE663A" w:rsidRPr="0080796D" w:rsidRDefault="003F528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Sabrina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Mencarelli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C8554E" w:rsidRDefault="004E1D2F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New Eating Disorders and sub threshold disorders</w:t>
            </w:r>
          </w:p>
        </w:tc>
        <w:tc>
          <w:tcPr>
            <w:cnfStyle w:val="000010000000"/>
            <w:tcW w:w="2177" w:type="dxa"/>
          </w:tcPr>
          <w:p w:rsidR="00EE663A" w:rsidRPr="0080796D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Sabrina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Mencarelli</w:t>
            </w:r>
            <w:proofErr w:type="spellEnd"/>
          </w:p>
        </w:tc>
      </w:tr>
      <w:tr w:rsidR="004E1D2F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4E1D2F" w:rsidRPr="0080796D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4E1D2F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15.00</w:t>
            </w:r>
          </w:p>
          <w:p w:rsidR="004E1D2F" w:rsidRPr="0080796D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16.00</w:t>
            </w:r>
          </w:p>
        </w:tc>
        <w:tc>
          <w:tcPr>
            <w:tcW w:w="4952" w:type="dxa"/>
          </w:tcPr>
          <w:p w:rsidR="004E1D2F" w:rsidRPr="00CE4C68" w:rsidRDefault="008E31C6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Eating Disorders in males: an introduction</w:t>
            </w:r>
          </w:p>
        </w:tc>
        <w:tc>
          <w:tcPr>
            <w:cnfStyle w:val="000010000000"/>
            <w:tcW w:w="2177" w:type="dxa"/>
          </w:tcPr>
          <w:p w:rsidR="004E1D2F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case report, diagnosis and </w:t>
            </w:r>
            <w:r w:rsidRPr="0080796D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discussion in plenary session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.</w:t>
            </w:r>
          </w:p>
          <w:p w:rsidR="00DE44A3" w:rsidRPr="0080796D" w:rsidRDefault="00DE44A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  <w:noWrap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04</w:t>
            </w:r>
            <w:r w:rsidR="00DD479B">
              <w:rPr>
                <w:rFonts w:ascii="Arial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EE663A" w:rsidRPr="00C8554E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Overview in management of Eating D</w:t>
            </w:r>
            <w:r w:rsidRPr="00CE4C68">
              <w:rPr>
                <w:rFonts w:ascii="Arial" w:hAnsi="Arial" w:cs="Arial"/>
                <w:sz w:val="20"/>
                <w:szCs w:val="20"/>
                <w:lang w:eastAsia="it-IT"/>
              </w:rPr>
              <w:t>isorders in childhood and adolescence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EE663A" w:rsidRPr="00C8554E" w:rsidRDefault="00002125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Psychological and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psychoeducative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group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theraphy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: types description, goals and </w:t>
            </w:r>
            <w:r w:rsidR="009403FA">
              <w:rPr>
                <w:rFonts w:ascii="Arial" w:hAnsi="Arial" w:cs="Arial"/>
                <w:sz w:val="20"/>
                <w:szCs w:val="20"/>
                <w:lang w:eastAsia="it-IT"/>
              </w:rPr>
              <w:t>effectiveness.</w:t>
            </w:r>
          </w:p>
        </w:tc>
        <w:tc>
          <w:tcPr>
            <w:cnfStyle w:val="000010000000"/>
            <w:tcW w:w="2177" w:type="dxa"/>
          </w:tcPr>
          <w:p w:rsidR="00EE663A" w:rsidRPr="0080796D" w:rsidRDefault="004E1D2F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Sabrina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Mencarelli</w:t>
            </w:r>
            <w:proofErr w:type="spellEnd"/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14.00 - 16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C8554E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Therapeutic engagement in Eating D</w:t>
            </w:r>
            <w:r w:rsidRPr="00CE4C68">
              <w:rPr>
                <w:rFonts w:ascii="Arial" w:hAnsi="Arial" w:cs="Arial"/>
                <w:sz w:val="20"/>
                <w:szCs w:val="20"/>
                <w:lang w:eastAsia="it-IT"/>
              </w:rPr>
              <w:t>isorders in childhood and adolescence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8D4899" w:rsidRPr="0080796D" w:rsidRDefault="008D4899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</w:t>
            </w:r>
            <w:r w:rsidR="00420D36">
              <w:rPr>
                <w:rFonts w:ascii="Arial" w:hAnsi="Arial" w:cs="Arial"/>
                <w:sz w:val="20"/>
                <w:szCs w:val="20"/>
                <w:lang w:eastAsia="it-IT"/>
              </w:rPr>
              <w:t>n.</w:t>
            </w:r>
          </w:p>
        </w:tc>
        <w:tc>
          <w:tcPr>
            <w:cnfStyle w:val="000010000000"/>
            <w:tcW w:w="2177" w:type="dxa"/>
            <w:noWrap/>
          </w:tcPr>
          <w:p w:rsidR="009403FA" w:rsidRDefault="009403F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EE663A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  <w:noWrap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8797" w:type="dxa"/>
            <w:gridSpan w:val="4"/>
          </w:tcPr>
          <w:p w:rsidR="00420D36" w:rsidRDefault="00EE663A" w:rsidP="00420D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420D36">
              <w:rPr>
                <w:rFonts w:ascii="Arial" w:hAnsi="Arial" w:cs="Arial"/>
                <w:sz w:val="24"/>
                <w:szCs w:val="24"/>
                <w:lang w:eastAsia="it-IT"/>
              </w:rPr>
              <w:t>SECOND WEEK: INTEGRATED MULTIDISCIPLINARY TREATMENT</w:t>
            </w:r>
          </w:p>
          <w:p w:rsidR="00EE663A" w:rsidRPr="00420D36" w:rsidRDefault="00EE663A" w:rsidP="00420D36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420D36">
              <w:rPr>
                <w:rFonts w:ascii="Arial" w:hAnsi="Arial" w:cs="Arial"/>
                <w:sz w:val="24"/>
                <w:szCs w:val="24"/>
                <w:lang w:eastAsia="it-IT"/>
              </w:rPr>
              <w:t xml:space="preserve"> (AN, BN)</w:t>
            </w:r>
          </w:p>
        </w:tc>
      </w:tr>
      <w:tr w:rsidR="00EE663A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DAY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H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LECTURE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DR.</w:t>
            </w:r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21-Oct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EE663A" w:rsidRDefault="00F66AF0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Psychiatric assessment and welcoming in inpatient residential treatment.</w:t>
            </w:r>
          </w:p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</w:t>
            </w:r>
            <w:r w:rsidR="000E5855">
              <w:rPr>
                <w:rFonts w:ascii="Arial" w:hAnsi="Arial" w:cs="Arial"/>
                <w:sz w:val="20"/>
                <w:szCs w:val="20"/>
                <w:lang w:eastAsia="it-IT"/>
              </w:rPr>
              <w:t>.00 - 12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r w:rsidR="008E58A3">
              <w:rPr>
                <w:rFonts w:ascii="Arial" w:hAnsi="Arial" w:cs="Arial"/>
                <w:sz w:val="20"/>
                <w:szCs w:val="20"/>
                <w:lang w:eastAsia="it-IT"/>
              </w:rPr>
              <w:t>Nutritional welcoming in inpatient residential treatment.</w:t>
            </w:r>
          </w:p>
        </w:tc>
        <w:tc>
          <w:tcPr>
            <w:cnfStyle w:val="000010000000"/>
            <w:tcW w:w="2177" w:type="dxa"/>
          </w:tcPr>
          <w:p w:rsidR="00EE663A" w:rsidRPr="0080796D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Francesca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Cazzella</w:t>
            </w:r>
            <w:proofErr w:type="spellEnd"/>
          </w:p>
        </w:tc>
      </w:tr>
      <w:tr w:rsidR="000E5855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E5855" w:rsidRPr="0080796D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E5855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12:00</w:t>
            </w:r>
          </w:p>
          <w:p w:rsidR="000E5855" w:rsidRPr="0080796D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13:00</w:t>
            </w:r>
          </w:p>
        </w:tc>
        <w:tc>
          <w:tcPr>
            <w:tcW w:w="4952" w:type="dxa"/>
          </w:tcPr>
          <w:p w:rsidR="000E5855" w:rsidRPr="0080796D" w:rsidRDefault="008E58A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Clinical assessment and case formulation of children and preadolescents Eating Disorders.</w:t>
            </w:r>
          </w:p>
        </w:tc>
        <w:tc>
          <w:tcPr>
            <w:cnfStyle w:val="000010000000"/>
            <w:tcW w:w="2177" w:type="dxa"/>
          </w:tcPr>
          <w:p w:rsidR="000E5855" w:rsidRPr="0080796D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Viviana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Ottaviani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Clinical and psychometric assessment of children and preadolescents Eating Disorders.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Viviana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Ottaviani</w:t>
            </w:r>
            <w:proofErr w:type="spellEnd"/>
          </w:p>
        </w:tc>
      </w:tr>
      <w:tr w:rsidR="000E5855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E5855" w:rsidRPr="0080796D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E5855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0E5855" w:rsidRDefault="000E5855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0E5855" w:rsidRDefault="00F66AF0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 developmental psychopathology approach to understanding behaviour: Eating Disorders and adolescence.</w:t>
            </w:r>
          </w:p>
        </w:tc>
        <w:tc>
          <w:tcPr>
            <w:cnfStyle w:val="000010000000"/>
            <w:tcW w:w="2177" w:type="dxa"/>
          </w:tcPr>
          <w:p w:rsidR="000E5855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Group workshop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case reports and discussion in plenary session.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  <w:p w:rsidR="008D4899" w:rsidRPr="0080796D" w:rsidRDefault="008D4899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141C8E" w:rsidRPr="00F76C09" w:rsidTr="00420D36">
        <w:trPr>
          <w:trHeight w:val="510"/>
        </w:trPr>
        <w:tc>
          <w:tcPr>
            <w:cnfStyle w:val="001000000000"/>
            <w:tcW w:w="720" w:type="dxa"/>
          </w:tcPr>
          <w:p w:rsidR="00141C8E" w:rsidRDefault="00141C8E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141C8E" w:rsidRDefault="00141C8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09.00</w:t>
            </w:r>
          </w:p>
          <w:p w:rsidR="00141C8E" w:rsidRPr="0080796D" w:rsidRDefault="00141C8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10.00</w:t>
            </w:r>
          </w:p>
        </w:tc>
        <w:tc>
          <w:tcPr>
            <w:tcW w:w="4952" w:type="dxa"/>
          </w:tcPr>
          <w:p w:rsidR="00141C8E" w:rsidRPr="00BB1B0E" w:rsidRDefault="00141C8E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 developmental psychopathology approach to understanding behaviour: Eating Disorders and adolescence</w:t>
            </w:r>
          </w:p>
        </w:tc>
        <w:tc>
          <w:tcPr>
            <w:cnfStyle w:val="000010000000"/>
            <w:tcW w:w="2177" w:type="dxa"/>
          </w:tcPr>
          <w:p w:rsidR="00141C8E" w:rsidRDefault="00141C8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22-Oct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141C8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10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.00 - 11.00</w:t>
            </w:r>
          </w:p>
        </w:tc>
        <w:tc>
          <w:tcPr>
            <w:tcW w:w="4952" w:type="dxa"/>
          </w:tcPr>
          <w:p w:rsidR="00EE663A" w:rsidRPr="00BB1B0E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B1B0E">
              <w:rPr>
                <w:rFonts w:ascii="Arial" w:hAnsi="Arial" w:cs="Arial"/>
                <w:sz w:val="20"/>
                <w:szCs w:val="20"/>
                <w:lang w:eastAsia="it-IT"/>
              </w:rPr>
              <w:t>First Nutritional interview: therapeutic contract, goal and instruments with children and adolescents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Francesca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Cazzella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EE663A" w:rsidRPr="00BB1B0E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B1B0E">
              <w:rPr>
                <w:rFonts w:ascii="Arial" w:hAnsi="Arial" w:cs="Arial"/>
                <w:sz w:val="20"/>
                <w:szCs w:val="20"/>
                <w:lang w:eastAsia="it-IT"/>
              </w:rPr>
              <w:t>First Psychological interview: therapeutic contract, goal and instruments with children and adolescents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Viviana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Ottaviani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EE663A" w:rsidRPr="00BB1B0E" w:rsidRDefault="00DA6D7B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 in inpatient setting.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Francesca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Cazzella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8D4899" w:rsidRPr="0080796D" w:rsidRDefault="008D4899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23-Oct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EE663A" w:rsidRPr="00F66AF0" w:rsidRDefault="00F66AF0" w:rsidP="00420D36">
            <w:pPr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 w:rsidRPr="00F66AF0">
              <w:rPr>
                <w:rFonts w:ascii="Arial" w:hAnsi="Arial" w:cs="Arial"/>
                <w:sz w:val="20"/>
                <w:szCs w:val="20"/>
                <w:lang w:eastAsia="it-IT"/>
              </w:rPr>
              <w:t>ating disorders and adolescence, the importance of family therapy in different level of treatments.</w:t>
            </w:r>
          </w:p>
        </w:tc>
        <w:tc>
          <w:tcPr>
            <w:cnfStyle w:val="000010000000"/>
            <w:tcW w:w="2177" w:type="dxa"/>
          </w:tcPr>
          <w:p w:rsidR="00EE663A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Scoppetta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11.00 - 12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Discharge and follow-up: managing the return </w:t>
            </w:r>
            <w:r w:rsidRPr="00BB1B0E">
              <w:rPr>
                <w:rFonts w:ascii="Arial" w:hAnsi="Arial" w:cs="Arial"/>
                <w:sz w:val="20"/>
                <w:szCs w:val="20"/>
                <w:lang w:eastAsia="it-IT"/>
              </w:rPr>
              <w:t>home process</w:t>
            </w:r>
            <w:r w:rsidR="00C16F56">
              <w:rPr>
                <w:rFonts w:ascii="Arial" w:hAnsi="Arial" w:cs="Arial"/>
                <w:sz w:val="20"/>
                <w:szCs w:val="20"/>
                <w:lang w:eastAsia="it-IT"/>
              </w:rPr>
              <w:t xml:space="preserve"> from a nutritional point of view</w:t>
            </w:r>
            <w:r w:rsidR="00420D36"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8D4899" w:rsidRPr="00BB1B0E" w:rsidRDefault="008D4899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C16F56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Francesca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Cazzella</w:t>
            </w:r>
            <w:proofErr w:type="spellEnd"/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16F56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C16F56" w:rsidRPr="0080796D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C16F56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12:00</w:t>
            </w:r>
          </w:p>
          <w:p w:rsidR="00C16F56" w:rsidRPr="0080796D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13:00</w:t>
            </w:r>
          </w:p>
        </w:tc>
        <w:tc>
          <w:tcPr>
            <w:tcW w:w="4952" w:type="dxa"/>
          </w:tcPr>
          <w:p w:rsidR="00C16F56" w:rsidRDefault="00C16F56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Discharge and follow-up: managing the return </w:t>
            </w:r>
            <w:r w:rsidRPr="00BB1B0E">
              <w:rPr>
                <w:rFonts w:ascii="Arial" w:hAnsi="Arial" w:cs="Arial"/>
                <w:sz w:val="20"/>
                <w:szCs w:val="20"/>
                <w:lang w:eastAsia="it-IT"/>
              </w:rPr>
              <w:t>home process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from a psychological point of view</w:t>
            </w:r>
            <w:r w:rsidR="00420D36"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420D36" w:rsidRDefault="00420D36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C16F56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Viviana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Ottaviani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4E1D2F" w:rsidRDefault="00623E37" w:rsidP="00420D36">
            <w:pPr>
              <w:spacing w:after="0" w:line="240" w:lineRule="auto"/>
              <w:cnfStyle w:val="0000001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Nutritional welcoming in outpatient treatment</w:t>
            </w:r>
          </w:p>
        </w:tc>
        <w:tc>
          <w:tcPr>
            <w:cnfStyle w:val="000010000000"/>
            <w:tcW w:w="2177" w:type="dxa"/>
          </w:tcPr>
          <w:p w:rsidR="00734B8C" w:rsidRPr="0080796D" w:rsidRDefault="00E9041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Vicin</w:t>
            </w:r>
            <w:r w:rsidR="00734B8C">
              <w:rPr>
                <w:rFonts w:ascii="Arial" w:hAnsi="Arial" w:cs="Arial"/>
                <w:sz w:val="20"/>
                <w:szCs w:val="20"/>
                <w:lang w:eastAsia="it-IT"/>
              </w:rPr>
              <w:t>i</w:t>
            </w:r>
            <w:proofErr w:type="spellEnd"/>
          </w:p>
        </w:tc>
      </w:tr>
      <w:tr w:rsidR="00734B8C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734B8C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734B8C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734B8C" w:rsidRDefault="00734B8C" w:rsidP="00420D36">
            <w:pPr>
              <w:spacing w:after="0" w:line="240" w:lineRule="auto"/>
              <w:cnfStyle w:val="000000000000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Physical and endocrine metabolic complications: an introduction.</w:t>
            </w:r>
          </w:p>
        </w:tc>
        <w:tc>
          <w:tcPr>
            <w:cnfStyle w:val="000010000000"/>
            <w:tcW w:w="2177" w:type="dxa"/>
          </w:tcPr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Group workshops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: case reports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8D4899" w:rsidRPr="0080796D" w:rsidRDefault="008D4899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EE663A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24-Oct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EE663A" w:rsidRPr="00BB1B0E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B1B0E">
              <w:rPr>
                <w:rFonts w:ascii="Arial" w:hAnsi="Arial" w:cs="Arial"/>
                <w:sz w:val="20"/>
                <w:szCs w:val="20"/>
                <w:lang w:eastAsia="it-IT"/>
              </w:rPr>
              <w:t>Multi-compulsive patients with sexual abuse, psychotic patients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  <w:r w:rsidRPr="00BB1B0E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Laura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Dalla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Ragione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Default="00C16F56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</w:t>
            </w:r>
            <w:r w:rsidR="00EE663A">
              <w:rPr>
                <w:rFonts w:ascii="Arial" w:hAnsi="Arial" w:cs="Arial"/>
                <w:sz w:val="20"/>
                <w:szCs w:val="20"/>
                <w:lang w:eastAsia="it-IT"/>
              </w:rPr>
              <w:t>:00</w:t>
            </w:r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13:00</w:t>
            </w:r>
          </w:p>
        </w:tc>
        <w:tc>
          <w:tcPr>
            <w:tcW w:w="4952" w:type="dxa"/>
          </w:tcPr>
          <w:p w:rsidR="00EE663A" w:rsidRPr="00BB1B0E" w:rsidRDefault="00673F68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 concept of beauty and the bodily models.</w:t>
            </w:r>
          </w:p>
        </w:tc>
        <w:tc>
          <w:tcPr>
            <w:cnfStyle w:val="000010000000"/>
            <w:tcW w:w="2177" w:type="dxa"/>
          </w:tcPr>
          <w:p w:rsidR="00EE663A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BB1B0E" w:rsidRDefault="00673F68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Evaluation of body composition and nutritional status.</w:t>
            </w:r>
          </w:p>
        </w:tc>
        <w:tc>
          <w:tcPr>
            <w:cnfStyle w:val="000010000000"/>
            <w:tcW w:w="2177" w:type="dxa"/>
          </w:tcPr>
          <w:p w:rsidR="00EE663A" w:rsidRPr="0080796D" w:rsidRDefault="00E9041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Vicini</w:t>
            </w:r>
            <w:proofErr w:type="spellEnd"/>
          </w:p>
        </w:tc>
      </w:tr>
      <w:tr w:rsidR="00734B8C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734B8C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734B8C" w:rsidRDefault="00734B8C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Evaluation of body composition and nutritional status</w:t>
            </w:r>
          </w:p>
        </w:tc>
        <w:tc>
          <w:tcPr>
            <w:cnfStyle w:val="000010000000"/>
            <w:tcW w:w="2177" w:type="dxa"/>
          </w:tcPr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8D4899" w:rsidRPr="0080796D" w:rsidRDefault="008D4899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  <w:noWrap/>
          </w:tcPr>
          <w:p w:rsidR="00EE663A" w:rsidRDefault="003F528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EE663A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EE663A" w:rsidRPr="0080796D" w:rsidRDefault="00EE663A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</w:tcPr>
          <w:p w:rsidR="00EE663A" w:rsidRPr="0080796D" w:rsidRDefault="00EE663A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09.00</w:t>
            </w:r>
          </w:p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10.00</w:t>
            </w:r>
          </w:p>
        </w:tc>
        <w:tc>
          <w:tcPr>
            <w:tcW w:w="4952" w:type="dxa"/>
          </w:tcPr>
          <w:p w:rsidR="00EE663A" w:rsidRDefault="00EE663A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On teamwork</w:t>
            </w:r>
          </w:p>
          <w:p w:rsidR="008D4899" w:rsidRPr="0080796D" w:rsidRDefault="008D4899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Laura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Dalla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Ragione</w:t>
            </w:r>
            <w:proofErr w:type="spellEnd"/>
          </w:p>
        </w:tc>
      </w:tr>
      <w:tr w:rsidR="00EE663A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EE663A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25-Oct</w:t>
            </w:r>
          </w:p>
        </w:tc>
        <w:tc>
          <w:tcPr>
            <w:cnfStyle w:val="000010000000"/>
            <w:tcW w:w="948" w:type="dxa"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10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.00 - 11.00</w:t>
            </w:r>
          </w:p>
        </w:tc>
        <w:tc>
          <w:tcPr>
            <w:tcW w:w="4952" w:type="dxa"/>
          </w:tcPr>
          <w:p w:rsidR="00EE663A" w:rsidRPr="0080796D" w:rsidRDefault="004E1D2F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rehabilitation: therapeutic contract, goal and instruments for Eating D</w:t>
            </w:r>
            <w:r w:rsidRPr="00CE4C68">
              <w:rPr>
                <w:rFonts w:ascii="Arial" w:hAnsi="Arial" w:cs="Arial"/>
                <w:sz w:val="20"/>
                <w:szCs w:val="20"/>
                <w:lang w:eastAsia="it-IT"/>
              </w:rPr>
              <w:t>isorders</w:t>
            </w:r>
            <w:r w:rsidR="00420D36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in the out</w:t>
            </w:r>
            <w:r w:rsidR="00623E37">
              <w:rPr>
                <w:rFonts w:ascii="Arial" w:hAnsi="Arial" w:cs="Arial"/>
                <w:sz w:val="20"/>
                <w:szCs w:val="20"/>
                <w:lang w:eastAsia="it-IT"/>
              </w:rPr>
              <w:t>patient setting.</w:t>
            </w:r>
          </w:p>
        </w:tc>
        <w:tc>
          <w:tcPr>
            <w:cnfStyle w:val="000010000000"/>
            <w:tcW w:w="2177" w:type="dxa"/>
          </w:tcPr>
          <w:p w:rsidR="00EE663A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Vicini</w:t>
            </w:r>
            <w:proofErr w:type="spellEnd"/>
          </w:p>
        </w:tc>
      </w:tr>
      <w:tr w:rsidR="00EE663A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EE663A" w:rsidRPr="0080796D" w:rsidRDefault="00EE663A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EE663A" w:rsidRPr="0080796D" w:rsidRDefault="007658D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11.00 - 12</w:t>
            </w:r>
            <w:r w:rsidR="00EE663A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EE663A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Prognostic criteria from a psychological point of view.</w:t>
            </w:r>
          </w:p>
        </w:tc>
        <w:tc>
          <w:tcPr>
            <w:cnfStyle w:val="000010000000"/>
            <w:tcW w:w="2177" w:type="dxa"/>
          </w:tcPr>
          <w:p w:rsidR="00EE663A" w:rsidRPr="0080796D" w:rsidRDefault="007658D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12:00</w:t>
            </w:r>
          </w:p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13:00</w:t>
            </w:r>
          </w:p>
        </w:tc>
        <w:tc>
          <w:tcPr>
            <w:tcW w:w="4952" w:type="dxa"/>
          </w:tcPr>
          <w:p w:rsidR="000B01F3" w:rsidRPr="0080796D" w:rsidRDefault="004E1D2F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C8554E">
              <w:rPr>
                <w:rFonts w:ascii="Arial" w:hAnsi="Arial" w:cs="Arial"/>
                <w:sz w:val="20"/>
                <w:szCs w:val="20"/>
                <w:lang w:eastAsia="it-IT"/>
              </w:rPr>
              <w:t>Assessment tools for physical and nutri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ti</w:t>
            </w:r>
            <w:r w:rsidRPr="00C8554E">
              <w:rPr>
                <w:rFonts w:ascii="Arial" w:hAnsi="Arial" w:cs="Arial"/>
                <w:sz w:val="20"/>
                <w:szCs w:val="20"/>
                <w:lang w:eastAsia="it-IT"/>
              </w:rPr>
              <w:t>onal evaluation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0B01F3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="000B01F3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0B01F3" w:rsidRPr="0080796D" w:rsidRDefault="00623E37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 with adult patients with a long history of ED.</w:t>
            </w:r>
          </w:p>
        </w:tc>
        <w:tc>
          <w:tcPr>
            <w:cnfStyle w:val="000010000000"/>
            <w:tcW w:w="2177" w:type="dxa"/>
          </w:tcPr>
          <w:p w:rsidR="000B01F3" w:rsidRPr="0080796D" w:rsidRDefault="00E9041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Maria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Vicini</w:t>
            </w:r>
            <w:proofErr w:type="spellEnd"/>
          </w:p>
        </w:tc>
      </w:tr>
      <w:tr w:rsidR="00734B8C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734B8C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734B8C" w:rsidRPr="0080796D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734B8C" w:rsidRPr="0080796D" w:rsidRDefault="00734B8C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Physical and endocri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ne metabolic complications in Anorexia Nervosa and Bulimia Nervosa.</w:t>
            </w:r>
          </w:p>
        </w:tc>
        <w:tc>
          <w:tcPr>
            <w:cnfStyle w:val="000010000000"/>
            <w:tcW w:w="2177" w:type="dxa"/>
          </w:tcPr>
          <w:p w:rsidR="00734B8C" w:rsidRDefault="00734B8C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workshop: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8797" w:type="dxa"/>
            <w:gridSpan w:val="4"/>
          </w:tcPr>
          <w:p w:rsidR="000B01F3" w:rsidRPr="0080796D" w:rsidRDefault="000B01F3" w:rsidP="00420D36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420D36">
              <w:rPr>
                <w:rFonts w:ascii="Arial" w:hAnsi="Arial" w:cs="Arial"/>
                <w:sz w:val="24"/>
                <w:szCs w:val="24"/>
                <w:lang w:eastAsia="it-IT"/>
              </w:rPr>
              <w:t>THIRD WEEK: BINGE EATING DISORDER AND OBESITY</w:t>
            </w:r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DAY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H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LECTURE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DR.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4-Nov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09.00 - 11</w:t>
            </w:r>
            <w:r w:rsidR="000B01F3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The Binge Eating Disorder</w:t>
            </w:r>
            <w:r w:rsidR="00545EB4">
              <w:rPr>
                <w:rFonts w:ascii="Arial" w:hAnsi="Arial" w:cs="Arial"/>
                <w:sz w:val="20"/>
                <w:szCs w:val="20"/>
                <w:lang w:eastAsia="it-IT"/>
              </w:rPr>
              <w:t xml:space="preserve"> and obesity</w:t>
            </w:r>
            <w:r w:rsidR="00545EB4" w:rsidRPr="0080796D">
              <w:rPr>
                <w:rFonts w:ascii="Arial" w:hAnsi="Arial" w:cs="Arial"/>
                <w:sz w:val="20"/>
                <w:szCs w:val="20"/>
                <w:lang w:eastAsia="it-IT"/>
              </w:rPr>
              <w:t>: similarities and differences</w:t>
            </w:r>
            <w:r w:rsidR="00545EB4"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Laura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Dalla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Ragione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</w:t>
            </w:r>
            <w:r w:rsidR="000B01F3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.00 - 13.00</w:t>
            </w:r>
          </w:p>
        </w:tc>
        <w:tc>
          <w:tcPr>
            <w:tcW w:w="4952" w:type="dxa"/>
          </w:tcPr>
          <w:p w:rsidR="000B01F3" w:rsidRPr="0080796D" w:rsidRDefault="00673F68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Governance, care pathways and social integration.</w:t>
            </w:r>
          </w:p>
        </w:tc>
        <w:tc>
          <w:tcPr>
            <w:cnfStyle w:val="000010000000"/>
            <w:tcW w:w="2177" w:type="dxa"/>
          </w:tcPr>
          <w:p w:rsidR="000B01F3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Giorgio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Banchieri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102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0B01F3" w:rsidRPr="0080796D" w:rsidRDefault="00D66160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 nutritional welcoming for Binge Eating Disorders and obesity.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Ilenia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Carnazza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workshop: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Ilenia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Carnazza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05-Nov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 in the different levels of treatment for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inge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 and Obesity.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Ilenia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Carnazza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0B01F3" w:rsidRPr="0080796D" w:rsidRDefault="00673F68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Governance, care pathways and social integration.</w:t>
            </w:r>
          </w:p>
        </w:tc>
        <w:tc>
          <w:tcPr>
            <w:cnfStyle w:val="000010000000"/>
            <w:tcW w:w="2177" w:type="dxa"/>
          </w:tcPr>
          <w:p w:rsidR="000B01F3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Giorgio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Banchieri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rehabilitation: therapeutic contract, goal and instruments for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inge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 and Obesity.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Ilenia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Carnazza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765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673F68" w:rsidRDefault="00673F68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Project work for Eating Disorders and PCA simulation.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Giorgio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Banchieri</w:t>
            </w:r>
            <w:proofErr w:type="spellEnd"/>
          </w:p>
          <w:p w:rsidR="000B01F3" w:rsidRPr="0080796D" w:rsidRDefault="00D6616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06-Nov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Emotional eating training in Eating Disorders.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Ilenia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Carnazza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D66160" w:rsidRDefault="00D66160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Body image in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inge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 and Obesity.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The nutritional and medical reception for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inge Eating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 and Obesity.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Psychiatric management in Binge Eating Disorders and Obesity and Medications: an introduction.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Claudia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Marchetta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0B01F3" w:rsidRPr="0080796D" w:rsidRDefault="00D6616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Claudia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Marchetta</w:t>
            </w:r>
            <w:proofErr w:type="spellEnd"/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0B01F3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</w:t>
            </w:r>
            <w:r w:rsidR="00664222">
              <w:rPr>
                <w:rFonts w:ascii="Arial" w:hAnsi="Arial" w:cs="Arial"/>
                <w:sz w:val="20"/>
                <w:szCs w:val="20"/>
                <w:lang w:eastAsia="it-IT"/>
              </w:rPr>
              <w:t>7-Nov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Physical and endocrine metabolic complications in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inge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 and Obesity.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11:00</w:t>
            </w:r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13:00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Psychiatric management in Binge Eating Disorders and Obesity and Medications.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Claudia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Marchetta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Evaluation of body composition and nutritional status in Binge Eating Disorders and obesity.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workshop: 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0B01F3" w:rsidRPr="0080796D" w:rsidRDefault="00D6616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0B01F3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</w:t>
            </w:r>
            <w:r w:rsidR="00664222">
              <w:rPr>
                <w:rFonts w:ascii="Arial" w:hAnsi="Arial" w:cs="Arial"/>
                <w:sz w:val="20"/>
                <w:szCs w:val="20"/>
                <w:lang w:eastAsia="it-IT"/>
              </w:rPr>
              <w:t>8-Nov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Differential diagnosis and psychiatric co</w:t>
            </w:r>
            <w:r w:rsidR="00D66160">
              <w:rPr>
                <w:rFonts w:ascii="Arial" w:hAnsi="Arial" w:cs="Arial"/>
                <w:sz w:val="20"/>
                <w:szCs w:val="20"/>
                <w:lang w:eastAsia="it-IT"/>
              </w:rPr>
              <w:t>-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morbidity in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inge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 and Obesity.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Claudia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Marchetta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Nutritional rehabilitation: individual and group therapy.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Simone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Pampanelli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Psychiatric evaluation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at different stages of processing; prognostic criteria in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inge Eating Disorders.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Claudia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Marchetta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Psychological evaluation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at different stages of processing; prognostic criteria in B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inge Eating</w:t>
            </w:r>
          </w:p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Disorders.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Lucia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Giombini</w:t>
            </w:r>
            <w:proofErr w:type="spellEnd"/>
          </w:p>
          <w:p w:rsidR="000B01F3" w:rsidRPr="0080796D" w:rsidRDefault="00D6616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Claudia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Marchetta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8797" w:type="dxa"/>
            <w:gridSpan w:val="4"/>
          </w:tcPr>
          <w:p w:rsidR="000B01F3" w:rsidRPr="0080796D" w:rsidRDefault="000B01F3" w:rsidP="00420D36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420D36">
              <w:rPr>
                <w:rFonts w:ascii="Arial" w:hAnsi="Arial" w:cs="Arial"/>
                <w:sz w:val="24"/>
                <w:szCs w:val="24"/>
                <w:lang w:eastAsia="it-IT"/>
              </w:rPr>
              <w:t>FOURTH WEEK: THE BODY IMAGE, THE FAMILY AND THE PREVENTION</w:t>
            </w:r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DAY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H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LECTURE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DR.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18-Nov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The mental image of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body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Bianca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Rinaldo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Alteration of body image and body schema in 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ating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isorders. Mirror exposure therapy.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Raffaella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Fasoli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 Body, from techniques to the meaning: the role of psychologist.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Bianca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Rinaldo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and experiential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workshops 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Raffaella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Fasoli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19-Nov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Evaluation on body image disturbance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Bianca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Rinaldo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Communication through body language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On Dance-Movement-Therapy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Raffaella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Fasoli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Experiential Workshop On Dance-Movement-Therapy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Raffaella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Fasoli</w:t>
            </w:r>
            <w:proofErr w:type="spellEnd"/>
          </w:p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  <w:noWrap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20-Nov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Family interventions: empowering parents.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Group workshop: family intervention constructions</w:t>
            </w:r>
          </w:p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  <w:p w:rsidR="00673F68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trHeight w:val="765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8C01C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14.00 - 16</w:t>
            </w:r>
            <w:r w:rsidR="000B01F3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Social and educative welcoming of families through care pathway.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Silvia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Ferri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Philosophical counse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l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ling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  <w:noWrap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 w:val="restart"/>
            <w:noWrap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21-Nov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Prevention programmes in four different areas: sport, fashion, diet and school.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8C01CE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8C01CE" w:rsidRPr="0080796D" w:rsidRDefault="008C01C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8C01CE" w:rsidRDefault="008C01C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12:00</w:t>
            </w:r>
          </w:p>
          <w:p w:rsidR="008C01CE" w:rsidRDefault="008C01C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13:00</w:t>
            </w:r>
          </w:p>
        </w:tc>
        <w:tc>
          <w:tcPr>
            <w:tcW w:w="4952" w:type="dxa"/>
          </w:tcPr>
          <w:p w:rsidR="008C01CE" w:rsidRDefault="008C01CE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“E-space”</w:t>
            </w:r>
            <w:r w:rsidR="00BB6F26">
              <w:rPr>
                <w:rFonts w:ascii="Arial" w:hAnsi="Arial" w:cs="Arial"/>
                <w:sz w:val="20"/>
                <w:szCs w:val="20"/>
                <w:lang w:eastAsia="it-IT"/>
              </w:rPr>
              <w:t xml:space="preserve">: advantages and disadvantages: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from Pro-Ana website</w:t>
            </w:r>
            <w:r w:rsidR="00BB6F26">
              <w:rPr>
                <w:rFonts w:ascii="Arial" w:hAnsi="Arial" w:cs="Arial"/>
                <w:sz w:val="20"/>
                <w:szCs w:val="20"/>
                <w:lang w:eastAsia="it-IT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to </w:t>
            </w:r>
            <w:r w:rsidR="00BB6F26">
              <w:rPr>
                <w:rFonts w:ascii="Arial" w:hAnsi="Arial" w:cs="Arial"/>
                <w:sz w:val="20"/>
                <w:szCs w:val="20"/>
                <w:lang w:eastAsia="it-IT"/>
              </w:rPr>
              <w:t>online therapy.</w:t>
            </w:r>
          </w:p>
        </w:tc>
        <w:tc>
          <w:tcPr>
            <w:cnfStyle w:val="000010000000"/>
            <w:tcW w:w="2177" w:type="dxa"/>
            <w:noWrap/>
          </w:tcPr>
          <w:p w:rsidR="008C01CE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8C01CE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12</w:t>
            </w:r>
            <w:r w:rsidR="000B01F3"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.00 - 13.00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 role of the educator, of the nurse and of the social health operator in the care pathway.</w:t>
            </w:r>
          </w:p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Silvia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Ferri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14.00 - 15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.00</w:t>
            </w:r>
          </w:p>
        </w:tc>
        <w:tc>
          <w:tcPr>
            <w:tcW w:w="4952" w:type="dxa"/>
          </w:tcPr>
          <w:p w:rsidR="000B01F3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Parents’ and patients’ associations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Video Presentation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Mariella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V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enturi</w:t>
            </w:r>
            <w:proofErr w:type="spellEnd"/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15:00</w:t>
            </w:r>
          </w:p>
          <w:p w:rsidR="000B01F3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16:00</w:t>
            </w:r>
          </w:p>
        </w:tc>
        <w:tc>
          <w:tcPr>
            <w:tcW w:w="4952" w:type="dxa"/>
          </w:tcPr>
          <w:p w:rsidR="000B01F3" w:rsidRPr="0080796D" w:rsidRDefault="00BB6F26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Comparison between patients’ and parents’ perspective</w:t>
            </w:r>
            <w:r w:rsidR="00545EB4"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  <w:noWrap/>
          </w:tcPr>
          <w:p w:rsidR="000B01F3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Group workshops: case reports </w:t>
            </w: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and discussion in plenary session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cnfStyle w:val="000010000000"/>
            <w:tcW w:w="2177" w:type="dxa"/>
            <w:noWrap/>
          </w:tcPr>
          <w:p w:rsidR="000B01F3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</w:tc>
      </w:tr>
      <w:tr w:rsidR="000B01F3" w:rsidRPr="00F76C09" w:rsidTr="00420D36">
        <w:trPr>
          <w:cnfStyle w:val="000000100000"/>
          <w:trHeight w:val="255"/>
        </w:trPr>
        <w:tc>
          <w:tcPr>
            <w:cnfStyle w:val="001000000000"/>
            <w:tcW w:w="720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</w:tcPr>
          <w:p w:rsidR="000B01F3" w:rsidRPr="0080796D" w:rsidRDefault="000B01F3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 w:val="restart"/>
            <w:noWrap/>
          </w:tcPr>
          <w:p w:rsidR="000B01F3" w:rsidRPr="0080796D" w:rsidRDefault="00664222" w:rsidP="00420D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22-Nov</w:t>
            </w: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09.00 - 11.00</w:t>
            </w:r>
          </w:p>
        </w:tc>
        <w:tc>
          <w:tcPr>
            <w:tcW w:w="4952" w:type="dxa"/>
          </w:tcPr>
          <w:p w:rsidR="000B01F3" w:rsidRPr="0080796D" w:rsidRDefault="00DA6D7B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Thesis presentation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EE0F4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Laura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Dalla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Ragione</w:t>
            </w:r>
            <w:proofErr w:type="spellEnd"/>
          </w:p>
        </w:tc>
      </w:tr>
      <w:tr w:rsidR="000B01F3" w:rsidRPr="00C81D9B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11.00 - 13.00</w:t>
            </w:r>
          </w:p>
        </w:tc>
        <w:tc>
          <w:tcPr>
            <w:tcW w:w="4952" w:type="dxa"/>
          </w:tcPr>
          <w:p w:rsidR="000B01F3" w:rsidRPr="0080796D" w:rsidRDefault="00DA6D7B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Dissertations</w:t>
            </w:r>
          </w:p>
        </w:tc>
        <w:tc>
          <w:tcPr>
            <w:cnfStyle w:val="000010000000"/>
            <w:tcW w:w="2177" w:type="dxa"/>
            <w:noWrap/>
          </w:tcPr>
          <w:p w:rsidR="000B01F3" w:rsidRPr="00C81D9B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>
              <w:rPr>
                <w:rFonts w:ascii="Arial" w:hAnsi="Arial" w:cs="Arial"/>
                <w:sz w:val="20"/>
                <w:szCs w:val="20"/>
                <w:lang w:val="it-IT" w:eastAsia="it-IT"/>
              </w:rPr>
              <w:t xml:space="preserve">Costanza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it-IT"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trHeight w:val="510"/>
        </w:trPr>
        <w:tc>
          <w:tcPr>
            <w:cnfStyle w:val="001000000000"/>
            <w:tcW w:w="720" w:type="dxa"/>
            <w:vMerge/>
          </w:tcPr>
          <w:p w:rsidR="000B01F3" w:rsidRPr="00C81D9B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14.00 - 16.00</w:t>
            </w:r>
          </w:p>
        </w:tc>
        <w:tc>
          <w:tcPr>
            <w:tcW w:w="4952" w:type="dxa"/>
          </w:tcPr>
          <w:p w:rsidR="000B01F3" w:rsidRPr="0080796D" w:rsidRDefault="000C1A1F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Dissertations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DD479B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val="it-IT" w:eastAsia="it-IT"/>
              </w:rPr>
              <w:t>Paola Bianchini</w:t>
            </w:r>
          </w:p>
        </w:tc>
      </w:tr>
      <w:tr w:rsidR="000B01F3" w:rsidRPr="00F76C09" w:rsidTr="00420D36">
        <w:trPr>
          <w:cnfStyle w:val="000000100000"/>
          <w:trHeight w:val="510"/>
        </w:trPr>
        <w:tc>
          <w:tcPr>
            <w:cnfStyle w:val="001000000000"/>
            <w:tcW w:w="720" w:type="dxa"/>
            <w:vMerge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cnfStyle w:val="000010000000"/>
            <w:tcW w:w="948" w:type="dxa"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16.00 - 18.00</w:t>
            </w:r>
          </w:p>
        </w:tc>
        <w:tc>
          <w:tcPr>
            <w:tcW w:w="4952" w:type="dxa"/>
          </w:tcPr>
          <w:p w:rsidR="000B01F3" w:rsidRPr="0080796D" w:rsidRDefault="001D5175" w:rsidP="00420D36">
            <w:pPr>
              <w:spacing w:after="0" w:line="240" w:lineRule="auto"/>
              <w:cnfStyle w:val="0000001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Dissertations</w:t>
            </w:r>
          </w:p>
        </w:tc>
        <w:tc>
          <w:tcPr>
            <w:cnfStyle w:val="000010000000"/>
            <w:tcW w:w="2177" w:type="dxa"/>
            <w:noWrap/>
          </w:tcPr>
          <w:p w:rsidR="00EE0F40" w:rsidRDefault="00EE0F40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Paola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Bianchini</w:t>
            </w:r>
            <w:proofErr w:type="spellEnd"/>
          </w:p>
          <w:p w:rsidR="000B01F3" w:rsidRPr="0080796D" w:rsidRDefault="00673F68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Costanza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it-IT"/>
              </w:rPr>
              <w:t>Pannacci</w:t>
            </w:r>
            <w:proofErr w:type="spellEnd"/>
          </w:p>
        </w:tc>
      </w:tr>
      <w:tr w:rsidR="000B01F3" w:rsidRPr="00F76C09" w:rsidTr="00420D36">
        <w:trPr>
          <w:trHeight w:val="255"/>
        </w:trPr>
        <w:tc>
          <w:tcPr>
            <w:cnfStyle w:val="001000000000"/>
            <w:tcW w:w="720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948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52" w:type="dxa"/>
            <w:noWrap/>
          </w:tcPr>
          <w:p w:rsidR="000B01F3" w:rsidRPr="0080796D" w:rsidRDefault="000B01F3" w:rsidP="00420D36">
            <w:pPr>
              <w:spacing w:after="0" w:line="240" w:lineRule="auto"/>
              <w:cnfStyle w:val="000000000000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cnfStyle w:val="000010000000"/>
            <w:tcW w:w="2177" w:type="dxa"/>
            <w:noWrap/>
          </w:tcPr>
          <w:p w:rsidR="000B01F3" w:rsidRPr="0080796D" w:rsidRDefault="000B01F3" w:rsidP="00420D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0796D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EE663A" w:rsidRDefault="00EE663A"/>
    <w:sectPr w:rsidR="00EE663A" w:rsidSect="00E956F2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D36" w:rsidRDefault="00420D36" w:rsidP="0080796D">
      <w:pPr>
        <w:spacing w:after="0" w:line="240" w:lineRule="auto"/>
      </w:pPr>
      <w:r>
        <w:separator/>
      </w:r>
    </w:p>
  </w:endnote>
  <w:endnote w:type="continuationSeparator" w:id="0">
    <w:p w:rsidR="00420D36" w:rsidRDefault="00420D36" w:rsidP="0080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D36" w:rsidRDefault="00420D36" w:rsidP="0080796D">
      <w:pPr>
        <w:spacing w:after="0" w:line="240" w:lineRule="auto"/>
      </w:pPr>
      <w:r>
        <w:separator/>
      </w:r>
    </w:p>
  </w:footnote>
  <w:footnote w:type="continuationSeparator" w:id="0">
    <w:p w:rsidR="00420D36" w:rsidRDefault="00420D36" w:rsidP="00807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/>
    </w:tblPr>
    <w:tblGrid>
      <w:gridCol w:w="8639"/>
      <w:gridCol w:w="1229"/>
    </w:tblGrid>
    <w:tr w:rsidR="00420D36" w:rsidRPr="00F76C09">
      <w:trPr>
        <w:trHeight w:val="288"/>
      </w:trPr>
      <w:tc>
        <w:tcPr>
          <w:tcW w:w="7765" w:type="dxa"/>
          <w:tcBorders>
            <w:bottom w:val="single" w:sz="18" w:space="0" w:color="808080"/>
          </w:tcBorders>
        </w:tcPr>
        <w:p w:rsidR="00420D36" w:rsidRDefault="00420D36" w:rsidP="0080796D">
          <w:pPr>
            <w:pStyle w:val="Intestazione"/>
            <w:jc w:val="right"/>
            <w:rPr>
              <w:rFonts w:ascii="Cambria" w:hAnsi="Cambria"/>
              <w:sz w:val="36"/>
              <w:szCs w:val="36"/>
            </w:rPr>
          </w:pPr>
          <w:r>
            <w:rPr>
              <w:rFonts w:ascii="Cambria" w:hAnsi="Cambria"/>
              <w:sz w:val="36"/>
              <w:szCs w:val="36"/>
            </w:rPr>
            <w:t>Training Programme 30th September- 22th November</w:t>
          </w:r>
        </w:p>
      </w:tc>
      <w:tc>
        <w:tcPr>
          <w:tcW w:w="1105" w:type="dxa"/>
          <w:tcBorders>
            <w:bottom w:val="single" w:sz="18" w:space="0" w:color="808080"/>
          </w:tcBorders>
        </w:tcPr>
        <w:p w:rsidR="00420D36" w:rsidRDefault="00420D36">
          <w:pPr>
            <w:pStyle w:val="Intestazione"/>
            <w:rPr>
              <w:rFonts w:ascii="Cambria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hAnsi="Cambria"/>
              <w:b/>
              <w:bCs/>
              <w:color w:val="4F81BD"/>
              <w:sz w:val="36"/>
              <w:szCs w:val="36"/>
              <w:lang w:val="it-IT"/>
            </w:rPr>
            <w:t>2013</w:t>
          </w:r>
        </w:p>
      </w:tc>
    </w:tr>
  </w:tbl>
  <w:p w:rsidR="00420D36" w:rsidRDefault="00420D3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ED3"/>
    <w:rsid w:val="00002125"/>
    <w:rsid w:val="00023DCB"/>
    <w:rsid w:val="00042B0D"/>
    <w:rsid w:val="0004700D"/>
    <w:rsid w:val="000B01F3"/>
    <w:rsid w:val="000B32B3"/>
    <w:rsid w:val="000C1A1F"/>
    <w:rsid w:val="000E5855"/>
    <w:rsid w:val="000E6CDA"/>
    <w:rsid w:val="001058B5"/>
    <w:rsid w:val="0012108F"/>
    <w:rsid w:val="00141C8E"/>
    <w:rsid w:val="001462B6"/>
    <w:rsid w:val="00160715"/>
    <w:rsid w:val="00190E98"/>
    <w:rsid w:val="00196A35"/>
    <w:rsid w:val="001D5175"/>
    <w:rsid w:val="001F1895"/>
    <w:rsid w:val="00244313"/>
    <w:rsid w:val="00244D5B"/>
    <w:rsid w:val="00245670"/>
    <w:rsid w:val="002B5554"/>
    <w:rsid w:val="002C3F16"/>
    <w:rsid w:val="0030553C"/>
    <w:rsid w:val="0037799C"/>
    <w:rsid w:val="003819A8"/>
    <w:rsid w:val="003E06FC"/>
    <w:rsid w:val="003F528A"/>
    <w:rsid w:val="004004A6"/>
    <w:rsid w:val="00420D36"/>
    <w:rsid w:val="00472DA8"/>
    <w:rsid w:val="004E1D2F"/>
    <w:rsid w:val="00544D1D"/>
    <w:rsid w:val="00545EB4"/>
    <w:rsid w:val="005C0253"/>
    <w:rsid w:val="00613EFC"/>
    <w:rsid w:val="00616835"/>
    <w:rsid w:val="00623E37"/>
    <w:rsid w:val="006311ED"/>
    <w:rsid w:val="00647C5F"/>
    <w:rsid w:val="00664222"/>
    <w:rsid w:val="006659C4"/>
    <w:rsid w:val="00666AB5"/>
    <w:rsid w:val="00673F68"/>
    <w:rsid w:val="006A2BE7"/>
    <w:rsid w:val="006D1354"/>
    <w:rsid w:val="006F2EFA"/>
    <w:rsid w:val="007151DB"/>
    <w:rsid w:val="00725228"/>
    <w:rsid w:val="00734B8C"/>
    <w:rsid w:val="007649A7"/>
    <w:rsid w:val="0076557E"/>
    <w:rsid w:val="007658D8"/>
    <w:rsid w:val="007B061F"/>
    <w:rsid w:val="007D6769"/>
    <w:rsid w:val="0080796D"/>
    <w:rsid w:val="00813BCA"/>
    <w:rsid w:val="00845449"/>
    <w:rsid w:val="00854D5F"/>
    <w:rsid w:val="00876706"/>
    <w:rsid w:val="00886959"/>
    <w:rsid w:val="008A0D6C"/>
    <w:rsid w:val="008C01CE"/>
    <w:rsid w:val="008D4899"/>
    <w:rsid w:val="008E31C6"/>
    <w:rsid w:val="008E58A3"/>
    <w:rsid w:val="00930DC7"/>
    <w:rsid w:val="009403FA"/>
    <w:rsid w:val="0094695C"/>
    <w:rsid w:val="00976825"/>
    <w:rsid w:val="009A1AC6"/>
    <w:rsid w:val="009C0944"/>
    <w:rsid w:val="009C3B1F"/>
    <w:rsid w:val="00A272D3"/>
    <w:rsid w:val="00A30E9D"/>
    <w:rsid w:val="00A62225"/>
    <w:rsid w:val="00A97EB0"/>
    <w:rsid w:val="00AD4FA2"/>
    <w:rsid w:val="00AD6ED3"/>
    <w:rsid w:val="00AF40A9"/>
    <w:rsid w:val="00BB1B0E"/>
    <w:rsid w:val="00BB6F26"/>
    <w:rsid w:val="00BC79D9"/>
    <w:rsid w:val="00BE1CB1"/>
    <w:rsid w:val="00BF3640"/>
    <w:rsid w:val="00BF56D6"/>
    <w:rsid w:val="00C16F56"/>
    <w:rsid w:val="00C74F99"/>
    <w:rsid w:val="00C81D9B"/>
    <w:rsid w:val="00C8554E"/>
    <w:rsid w:val="00C931DC"/>
    <w:rsid w:val="00CB0DE1"/>
    <w:rsid w:val="00CB469D"/>
    <w:rsid w:val="00CE4C68"/>
    <w:rsid w:val="00CF38DD"/>
    <w:rsid w:val="00D15ED3"/>
    <w:rsid w:val="00D66160"/>
    <w:rsid w:val="00DA4B1A"/>
    <w:rsid w:val="00DA6D7B"/>
    <w:rsid w:val="00DC16FB"/>
    <w:rsid w:val="00DD479B"/>
    <w:rsid w:val="00DE44A3"/>
    <w:rsid w:val="00DF345C"/>
    <w:rsid w:val="00E75B6D"/>
    <w:rsid w:val="00E778FC"/>
    <w:rsid w:val="00E862ED"/>
    <w:rsid w:val="00E9041E"/>
    <w:rsid w:val="00E956F2"/>
    <w:rsid w:val="00EA2A14"/>
    <w:rsid w:val="00EE0F40"/>
    <w:rsid w:val="00EE663A"/>
    <w:rsid w:val="00F16881"/>
    <w:rsid w:val="00F40EB1"/>
    <w:rsid w:val="00F66AF0"/>
    <w:rsid w:val="00F76C09"/>
    <w:rsid w:val="00FE029A"/>
    <w:rsid w:val="00FF6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56F2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079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0796D"/>
    <w:rPr>
      <w:rFonts w:cs="Times New Roman"/>
      <w:lang w:val="en-GB"/>
    </w:rPr>
  </w:style>
  <w:style w:type="paragraph" w:styleId="Pidipagina">
    <w:name w:val="footer"/>
    <w:basedOn w:val="Normale"/>
    <w:link w:val="PidipaginaCarattere"/>
    <w:uiPriority w:val="99"/>
    <w:semiHidden/>
    <w:rsid w:val="008079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0796D"/>
    <w:rPr>
      <w:rFonts w:cs="Times New Roman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rsid w:val="0080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0796D"/>
    <w:rPr>
      <w:rFonts w:ascii="Tahoma" w:hAnsi="Tahoma" w:cs="Tahoma"/>
      <w:sz w:val="16"/>
      <w:szCs w:val="16"/>
      <w:lang w:val="en-GB"/>
    </w:rPr>
  </w:style>
  <w:style w:type="character" w:customStyle="1" w:styleId="hps">
    <w:name w:val="hps"/>
    <w:rsid w:val="00420D36"/>
    <w:rPr>
      <w:rFonts w:cs="Times New Roman"/>
    </w:rPr>
  </w:style>
  <w:style w:type="table" w:styleId="Elencochiaro-Colore1">
    <w:name w:val="Light List Accent 1"/>
    <w:basedOn w:val="Tabellanormale"/>
    <w:uiPriority w:val="61"/>
    <w:rsid w:val="00420D3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1511</Words>
  <Characters>9970</Characters>
  <Application>Microsoft Office Word</Application>
  <DocSecurity>0</DocSecurity>
  <Lines>83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Training Programme 26th August- 25th October</vt:lpstr>
    </vt:vector>
  </TitlesOfParts>
  <Company/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Programme 26th August- 25th October</dc:title>
  <dc:creator>SuperP</dc:creator>
  <cp:lastModifiedBy>SuperP</cp:lastModifiedBy>
  <cp:revision>3</cp:revision>
  <dcterms:created xsi:type="dcterms:W3CDTF">2013-09-25T14:01:00Z</dcterms:created>
  <dcterms:modified xsi:type="dcterms:W3CDTF">2013-09-25T14:01:00Z</dcterms:modified>
</cp:coreProperties>
</file>